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C830E" w14:textId="72ADE5E0" w:rsidR="00A23AB3" w:rsidRPr="00A10334" w:rsidRDefault="00A10334" w:rsidP="00A10334">
      <w:pPr>
        <w:spacing w:before="120" w:after="0" w:line="240" w:lineRule="auto"/>
        <w:jc w:val="center"/>
        <w:rPr>
          <w:rFonts w:ascii="Arial" w:eastAsiaTheme="minorEastAsia" w:hAnsi="Arial" w:cs="Arial"/>
          <w:sz w:val="40"/>
          <w:szCs w:val="40"/>
          <w:lang w:eastAsia="es-ES"/>
        </w:rPr>
      </w:pPr>
      <w:r w:rsidRPr="00A10334">
        <w:rPr>
          <w:rFonts w:ascii="Arial" w:eastAsiaTheme="minorEastAsia" w:hAnsi="Arial" w:cs="Arial"/>
          <w:sz w:val="40"/>
          <w:szCs w:val="40"/>
          <w:lang w:eastAsia="es-ES"/>
        </w:rPr>
        <w:t>La tolosarra y exministra de asuntos exteriores, Arancha Gonzalez Laya, será la ponente del segundo evento organizado por Uzturre Foroa</w:t>
      </w:r>
    </w:p>
    <w:p w14:paraId="5B5C82F5" w14:textId="77777777" w:rsidR="00A23AB3" w:rsidRPr="00356FB9" w:rsidRDefault="00A23AB3" w:rsidP="00A23A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18C6CD" w14:textId="58F7562B" w:rsidR="00A23AB3" w:rsidRDefault="00A10334" w:rsidP="00A23A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Tolosa, 23</w:t>
      </w:r>
      <w:r w:rsidR="00A23AB3" w:rsidRPr="009A048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mayo</w:t>
      </w:r>
      <w:r w:rsidR="00A23AB3">
        <w:rPr>
          <w:rFonts w:ascii="Arial" w:hAnsi="Arial" w:cs="Arial"/>
          <w:sz w:val="20"/>
          <w:szCs w:val="20"/>
        </w:rPr>
        <w:t xml:space="preserve"> de 2025</w:t>
      </w:r>
    </w:p>
    <w:p w14:paraId="5C8F591F" w14:textId="77777777" w:rsidR="00A23AB3" w:rsidRDefault="00A23AB3" w:rsidP="00A23A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5976798" w14:textId="68907AB2" w:rsidR="000B5D76" w:rsidRDefault="00A23AB3" w:rsidP="000B5D76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</w:rPr>
        <w:t>·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 xml:space="preserve">Estará acompañada </w:t>
      </w:r>
      <w:r w:rsidR="000B5D76">
        <w:rPr>
          <w:rFonts w:ascii="Arial" w:hAnsi="Arial" w:cs="Arial"/>
          <w:b/>
          <w:sz w:val="20"/>
          <w:szCs w:val="20"/>
        </w:rPr>
        <w:t>por el periodista, Jaime Otamendi</w:t>
      </w:r>
      <w:r w:rsidR="000B5D76">
        <w:rPr>
          <w:rFonts w:ascii="Arial" w:hAnsi="Arial" w:cs="Arial"/>
          <w:b/>
          <w:sz w:val="20"/>
          <w:szCs w:val="20"/>
        </w:rPr>
        <w:t xml:space="preserve"> y e</w:t>
      </w:r>
      <w:r w:rsidR="00A10334">
        <w:rPr>
          <w:rFonts w:ascii="Arial" w:hAnsi="Arial" w:cs="Arial"/>
          <w:b/>
          <w:sz w:val="20"/>
          <w:szCs w:val="20"/>
        </w:rPr>
        <w:t xml:space="preserve">l título de </w:t>
      </w:r>
      <w:r w:rsidR="000B5D76">
        <w:rPr>
          <w:rFonts w:ascii="Arial" w:hAnsi="Arial" w:cs="Arial"/>
          <w:b/>
          <w:sz w:val="20"/>
          <w:szCs w:val="20"/>
        </w:rPr>
        <w:t>su</w:t>
      </w:r>
      <w:r w:rsidR="00A10334">
        <w:rPr>
          <w:rFonts w:ascii="Arial" w:hAnsi="Arial" w:cs="Arial"/>
          <w:b/>
          <w:sz w:val="20"/>
          <w:szCs w:val="20"/>
        </w:rPr>
        <w:t xml:space="preserve"> intervención será: </w:t>
      </w:r>
      <w:r w:rsidR="00A10334" w:rsidRPr="00A10334">
        <w:rPr>
          <w:rFonts w:ascii="Arial" w:hAnsi="Arial" w:cs="Arial"/>
          <w:b/>
          <w:sz w:val="20"/>
          <w:szCs w:val="20"/>
          <w:lang w:val="es-ES_tradnl"/>
        </w:rPr>
        <w:t>"Europa en un mundo de conflictos y rivalidades"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4CCB5A49" w14:textId="6CF19CA0" w:rsidR="005E101B" w:rsidRDefault="00A10334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r w:rsidR="005E101B" w:rsidRPr="005E101B">
        <w:rPr>
          <w:rFonts w:ascii="Arial" w:hAnsi="Arial" w:cs="Arial"/>
          <w:b/>
          <w:sz w:val="20"/>
          <w:szCs w:val="20"/>
          <w:lang w:val="es-ES_tradnl"/>
        </w:rPr>
        <w:t>Un</w:t>
      </w:r>
      <w:r w:rsidR="005E101B">
        <w:rPr>
          <w:rFonts w:ascii="Arial" w:hAnsi="Arial" w:cs="Arial"/>
          <w:b/>
          <w:sz w:val="20"/>
          <w:szCs w:val="20"/>
          <w:lang w:val="es-ES_tradnl"/>
        </w:rPr>
        <w:t>a ponente y una temática</w:t>
      </w:r>
      <w:r w:rsidR="005E101B" w:rsidRPr="005E101B">
        <w:rPr>
          <w:rFonts w:ascii="Arial" w:hAnsi="Arial" w:cs="Arial"/>
          <w:b/>
          <w:sz w:val="20"/>
          <w:szCs w:val="20"/>
          <w:lang w:val="es-ES_tradnl"/>
        </w:rPr>
        <w:t xml:space="preserve"> que ofrecerá</w:t>
      </w:r>
      <w:r w:rsidR="005E101B">
        <w:rPr>
          <w:rFonts w:ascii="Arial" w:hAnsi="Arial" w:cs="Arial"/>
          <w:b/>
          <w:sz w:val="20"/>
          <w:szCs w:val="20"/>
          <w:lang w:val="es-ES_tradnl"/>
        </w:rPr>
        <w:t>n</w:t>
      </w:r>
      <w:r w:rsidR="005E101B" w:rsidRPr="005E101B">
        <w:rPr>
          <w:rFonts w:ascii="Arial" w:hAnsi="Arial" w:cs="Arial"/>
          <w:b/>
          <w:sz w:val="20"/>
          <w:szCs w:val="20"/>
          <w:lang w:val="es-ES_tradnl"/>
        </w:rPr>
        <w:t xml:space="preserve"> la posibilidad de </w:t>
      </w:r>
      <w:r w:rsidR="005E101B" w:rsidRPr="005E101B">
        <w:rPr>
          <w:rFonts w:ascii="Arial" w:hAnsi="Arial" w:cs="Arial"/>
          <w:b/>
          <w:sz w:val="20"/>
          <w:szCs w:val="20"/>
        </w:rPr>
        <w:t>reflexionar sobre la compleja situación geopolítica interna</w:t>
      </w:r>
      <w:r w:rsidR="005E101B">
        <w:rPr>
          <w:rFonts w:ascii="Arial" w:hAnsi="Arial" w:cs="Arial"/>
          <w:b/>
          <w:sz w:val="20"/>
          <w:szCs w:val="20"/>
        </w:rPr>
        <w:t>cional.</w:t>
      </w:r>
    </w:p>
    <w:p w14:paraId="73FCC547" w14:textId="52EFF8A4" w:rsidR="005E101B" w:rsidRDefault="005E101B" w:rsidP="005E101B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·El acto se celebrará el lunes, 9 de junio, a las 19.00h. en el Topic de Tolosa y 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>l</w:t>
      </w:r>
      <w:r w:rsidR="000B5D76">
        <w:rPr>
          <w:rFonts w:ascii="Arial" w:hAnsi="Arial" w:cs="Arial"/>
          <w:b/>
          <w:sz w:val="20"/>
          <w:szCs w:val="20"/>
          <w:lang w:val="es-ES_tradnl"/>
        </w:rPr>
        <w:t>a entrada al evento será libre hasta completar aforo.</w:t>
      </w:r>
    </w:p>
    <w:p w14:paraId="6ABE9E01" w14:textId="310AE108" w:rsidR="005E101B" w:rsidRDefault="005E101B" w:rsidP="00A23AB3">
      <w:pPr>
        <w:spacing w:before="60" w:after="0" w:line="276" w:lineRule="auto"/>
        <w:ind w:left="284" w:righ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·</w:t>
      </w:r>
      <w:r w:rsidR="000B5D76">
        <w:rPr>
          <w:rFonts w:ascii="Arial" w:hAnsi="Arial" w:cs="Arial"/>
          <w:b/>
          <w:sz w:val="20"/>
          <w:szCs w:val="20"/>
        </w:rPr>
        <w:t xml:space="preserve">La asociación recuerda que </w:t>
      </w:r>
      <w:r>
        <w:rPr>
          <w:rFonts w:ascii="Arial" w:hAnsi="Arial" w:cs="Arial"/>
          <w:b/>
          <w:sz w:val="20"/>
          <w:szCs w:val="20"/>
        </w:rPr>
        <w:t>ha creado la figura de</w:t>
      </w:r>
      <w:r w:rsidRPr="005E101B">
        <w:rPr>
          <w:rFonts w:ascii="Arial" w:hAnsi="Arial" w:cs="Arial"/>
          <w:b/>
          <w:sz w:val="20"/>
          <w:szCs w:val="20"/>
        </w:rPr>
        <w:t>“A</w:t>
      </w:r>
      <w:r>
        <w:rPr>
          <w:rFonts w:ascii="Arial" w:hAnsi="Arial" w:cs="Arial"/>
          <w:b/>
          <w:sz w:val="20"/>
          <w:szCs w:val="20"/>
        </w:rPr>
        <w:t>migas-Amigos de Uzturre Foroa” para</w:t>
      </w:r>
      <w:r w:rsidRPr="005E101B">
        <w:rPr>
          <w:rFonts w:ascii="Arial" w:hAnsi="Arial" w:cs="Arial"/>
          <w:b/>
          <w:sz w:val="20"/>
          <w:szCs w:val="20"/>
        </w:rPr>
        <w:t xml:space="preserve"> las personas de Tolosaldea interesadas en apoyar la nueva entidad</w:t>
      </w:r>
    </w:p>
    <w:p w14:paraId="39E6402B" w14:textId="4D6A23B1" w:rsidR="00696754" w:rsidRPr="00696754" w:rsidRDefault="00A10334" w:rsidP="00696754">
      <w:pPr>
        <w:spacing w:before="120" w:after="0"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Dando cumplimiento a la intención expresada en el momento de su constitución, Uzturre Foroa anuncia la celebración de su segundo evento en Tolosa. La ponente invitada en este caso, es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tolosarra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, Arancha González, Laya. Actualmente, decana </w:t>
      </w:r>
      <w:r w:rsidRPr="00D84912">
        <w:rPr>
          <w:rFonts w:ascii="Arial" w:hAnsi="Arial" w:cs="Arial"/>
          <w:sz w:val="20"/>
          <w:szCs w:val="20"/>
          <w:lang w:val="es-ES_tradnl"/>
        </w:rPr>
        <w:t xml:space="preserve">de la </w:t>
      </w:r>
      <w:r>
        <w:rPr>
          <w:rFonts w:ascii="Arial" w:hAnsi="Arial" w:cs="Arial"/>
          <w:sz w:val="20"/>
          <w:szCs w:val="20"/>
          <w:lang w:val="es-ES_tradnl"/>
        </w:rPr>
        <w:t xml:space="preserve">Universidad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Sciencies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PO, y anterior M</w:t>
      </w:r>
      <w:r w:rsidRPr="00D84912">
        <w:rPr>
          <w:rFonts w:ascii="Arial" w:hAnsi="Arial" w:cs="Arial"/>
          <w:sz w:val="20"/>
          <w:szCs w:val="20"/>
          <w:lang w:val="es-ES_tradnl"/>
        </w:rPr>
        <w:t>inistra de Asuntos Exteriores, Unión Europea y Cooperación</w:t>
      </w:r>
      <w:r>
        <w:rPr>
          <w:rFonts w:ascii="Arial" w:hAnsi="Arial" w:cs="Arial"/>
          <w:sz w:val="20"/>
          <w:szCs w:val="20"/>
          <w:lang w:val="es-ES_tradnl"/>
        </w:rPr>
        <w:t xml:space="preserve">. El acto tendrá lugar el próximo 9 de junio, lunes, a las 19:00h en el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Topic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de Tolosa. </w:t>
      </w:r>
      <w:r w:rsidR="00696754">
        <w:rPr>
          <w:rFonts w:ascii="Arial" w:hAnsi="Arial" w:cs="Arial"/>
          <w:sz w:val="20"/>
          <w:szCs w:val="20"/>
          <w:lang w:val="es-ES_tradnl"/>
        </w:rPr>
        <w:t xml:space="preserve">Tendrá un formato de diálogo con preguntas y respuestas que estará dinamizado por el periodista de </w:t>
      </w:r>
      <w:proofErr w:type="spellStart"/>
      <w:r w:rsidR="00696754">
        <w:rPr>
          <w:rFonts w:ascii="Arial" w:hAnsi="Arial" w:cs="Arial"/>
          <w:sz w:val="20"/>
          <w:szCs w:val="20"/>
          <w:lang w:val="es-ES_tradnl"/>
        </w:rPr>
        <w:t>Tolosaldea</w:t>
      </w:r>
      <w:proofErr w:type="spellEnd"/>
      <w:r w:rsidR="00696754">
        <w:rPr>
          <w:rFonts w:ascii="Arial" w:hAnsi="Arial" w:cs="Arial"/>
          <w:sz w:val="20"/>
          <w:szCs w:val="20"/>
          <w:lang w:val="es-ES_tradnl"/>
        </w:rPr>
        <w:t>, Jaime Otamendi.</w:t>
      </w:r>
      <w:r w:rsidR="005E101B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La entrada será libre hasta completar aforo.</w:t>
      </w:r>
      <w:r w:rsidR="00696754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6625509A" w14:textId="0785CD24" w:rsidR="00A10334" w:rsidRDefault="00696754" w:rsidP="00A1033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Tal y como reflejan sus estatutos, </w:t>
      </w:r>
      <w:r w:rsidR="00A10334">
        <w:rPr>
          <w:rFonts w:ascii="Arial" w:hAnsi="Arial" w:cs="Arial"/>
          <w:sz w:val="20"/>
          <w:szCs w:val="20"/>
        </w:rPr>
        <w:t xml:space="preserve">Uzturre Foroa se propone atraer y organizar para Tolosaldea </w:t>
      </w:r>
      <w:r w:rsidR="00A10334" w:rsidRPr="00960E84">
        <w:rPr>
          <w:rFonts w:ascii="Arial" w:hAnsi="Arial" w:cs="Arial"/>
          <w:sz w:val="20"/>
          <w:szCs w:val="20"/>
        </w:rPr>
        <w:t>charlas,</w:t>
      </w:r>
      <w:r w:rsidR="00A10334">
        <w:rPr>
          <w:rFonts w:ascii="Arial" w:hAnsi="Arial" w:cs="Arial"/>
          <w:sz w:val="20"/>
          <w:szCs w:val="20"/>
        </w:rPr>
        <w:t xml:space="preserve"> diálogos, mesas redondas,</w:t>
      </w:r>
      <w:r w:rsidR="00A10334" w:rsidRPr="00960E84">
        <w:rPr>
          <w:rFonts w:ascii="Arial" w:hAnsi="Arial" w:cs="Arial"/>
          <w:sz w:val="20"/>
          <w:szCs w:val="20"/>
        </w:rPr>
        <w:t xml:space="preserve"> conferencias, jornadas, congresos y cualquier otro tipo de actividad de carácter divulgativo</w:t>
      </w:r>
      <w:r w:rsidR="00A10334">
        <w:rPr>
          <w:rFonts w:ascii="Arial" w:hAnsi="Arial" w:cs="Arial"/>
          <w:sz w:val="20"/>
          <w:szCs w:val="20"/>
        </w:rPr>
        <w:t xml:space="preserve"> que aspiren a un alto nivel de interés, tanto por las temáticas elegidas como por las personas ponentes e invitadas a participar en estos eventos. En este caso</w:t>
      </w:r>
      <w:r>
        <w:rPr>
          <w:rFonts w:ascii="Arial" w:hAnsi="Arial" w:cs="Arial"/>
          <w:sz w:val="20"/>
          <w:szCs w:val="20"/>
        </w:rPr>
        <w:t>, tanto</w:t>
      </w:r>
      <w:r w:rsidR="00A10334">
        <w:rPr>
          <w:rFonts w:ascii="Arial" w:hAnsi="Arial" w:cs="Arial"/>
          <w:sz w:val="20"/>
          <w:szCs w:val="20"/>
        </w:rPr>
        <w:t xml:space="preserve"> la ponente como la temática son, sin duda</w:t>
      </w:r>
      <w:r>
        <w:rPr>
          <w:rFonts w:ascii="Arial" w:hAnsi="Arial" w:cs="Arial"/>
          <w:sz w:val="20"/>
          <w:szCs w:val="20"/>
        </w:rPr>
        <w:t>,</w:t>
      </w:r>
      <w:r w:rsidR="00A10334">
        <w:rPr>
          <w:rFonts w:ascii="Arial" w:hAnsi="Arial" w:cs="Arial"/>
          <w:sz w:val="20"/>
          <w:szCs w:val="20"/>
        </w:rPr>
        <w:t xml:space="preserve"> del más alto interés</w:t>
      </w:r>
      <w:r>
        <w:rPr>
          <w:rFonts w:ascii="Arial" w:hAnsi="Arial" w:cs="Arial"/>
          <w:sz w:val="20"/>
          <w:szCs w:val="20"/>
        </w:rPr>
        <w:t>.</w:t>
      </w:r>
    </w:p>
    <w:p w14:paraId="55647426" w14:textId="7B47A587" w:rsidR="00696754" w:rsidRPr="00696754" w:rsidRDefault="00696754" w:rsidP="0069675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696754">
        <w:rPr>
          <w:rFonts w:ascii="Arial" w:hAnsi="Arial" w:cs="Arial"/>
          <w:sz w:val="20"/>
          <w:szCs w:val="20"/>
        </w:rPr>
        <w:t xml:space="preserve">El título de la intervención </w:t>
      </w:r>
      <w:r>
        <w:rPr>
          <w:rFonts w:ascii="Arial" w:hAnsi="Arial" w:cs="Arial"/>
          <w:sz w:val="20"/>
          <w:szCs w:val="20"/>
        </w:rPr>
        <w:t xml:space="preserve">de </w:t>
      </w:r>
      <w:r w:rsidRPr="00696754">
        <w:rPr>
          <w:rFonts w:ascii="Arial" w:hAnsi="Arial" w:cs="Arial"/>
          <w:sz w:val="20"/>
          <w:szCs w:val="20"/>
        </w:rPr>
        <w:t xml:space="preserve">Gonzalez Laya será </w:t>
      </w:r>
      <w:r w:rsidRPr="00696754">
        <w:rPr>
          <w:rFonts w:ascii="Arial" w:hAnsi="Arial" w:cs="Arial"/>
          <w:sz w:val="20"/>
          <w:szCs w:val="20"/>
          <w:lang w:val="es-ES_tradnl"/>
        </w:rPr>
        <w:t>"Europa en un mundo de conflictos y rivalidades"</w:t>
      </w:r>
      <w:r>
        <w:rPr>
          <w:rFonts w:ascii="Arial" w:hAnsi="Arial" w:cs="Arial"/>
          <w:sz w:val="20"/>
          <w:szCs w:val="20"/>
          <w:lang w:val="es-ES_tradnl"/>
        </w:rPr>
        <w:t xml:space="preserve">. Un tema que ofrecerá la posibilidad de </w:t>
      </w:r>
      <w:r>
        <w:rPr>
          <w:rFonts w:ascii="Arial" w:hAnsi="Arial" w:cs="Arial"/>
          <w:sz w:val="20"/>
          <w:szCs w:val="20"/>
        </w:rPr>
        <w:t>reflexionar sobre</w:t>
      </w:r>
      <w:r w:rsidRPr="00696754">
        <w:rPr>
          <w:rFonts w:ascii="Arial" w:hAnsi="Arial" w:cs="Arial"/>
          <w:sz w:val="20"/>
          <w:szCs w:val="20"/>
        </w:rPr>
        <w:t xml:space="preserve"> la compleja situación geopolítica internacional, tratando de buscar y ofrecer claves para entender la actual </w:t>
      </w:r>
      <w:r>
        <w:rPr>
          <w:rFonts w:ascii="Arial" w:hAnsi="Arial" w:cs="Arial"/>
          <w:sz w:val="20"/>
          <w:szCs w:val="20"/>
        </w:rPr>
        <w:t>realidad</w:t>
      </w:r>
      <w:r w:rsidRPr="00696754">
        <w:rPr>
          <w:rFonts w:ascii="Arial" w:hAnsi="Arial" w:cs="Arial"/>
          <w:sz w:val="20"/>
          <w:szCs w:val="20"/>
        </w:rPr>
        <w:t xml:space="preserve"> del mundo. </w:t>
      </w:r>
      <w:r>
        <w:rPr>
          <w:rFonts w:ascii="Arial" w:hAnsi="Arial" w:cs="Arial"/>
          <w:sz w:val="20"/>
          <w:szCs w:val="20"/>
        </w:rPr>
        <w:t xml:space="preserve">Una coyuntura en la que </w:t>
      </w:r>
      <w:r w:rsidRPr="00696754">
        <w:rPr>
          <w:rFonts w:ascii="Arial" w:hAnsi="Arial" w:cs="Arial"/>
          <w:sz w:val="20"/>
          <w:szCs w:val="20"/>
        </w:rPr>
        <w:t>Gaza, Ucrania, los aranceles y políticas de Trump o la influencia del nuevo Papado</w:t>
      </w:r>
      <w:r>
        <w:rPr>
          <w:rFonts w:ascii="Arial" w:hAnsi="Arial" w:cs="Arial"/>
          <w:sz w:val="20"/>
          <w:szCs w:val="20"/>
        </w:rPr>
        <w:t xml:space="preserve"> destacan entre las preocupaciones y cuestiones que más interesan a la opinión pública</w:t>
      </w:r>
      <w:r w:rsidRPr="006967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 trayectoria de Arancha Gonzalez Laya le brinda una atalaya privilegiada para ofrecer un punto de vista documentado y solvente sobre todos estos asuntos.</w:t>
      </w:r>
    </w:p>
    <w:p w14:paraId="41430EC4" w14:textId="6C777946" w:rsidR="00696754" w:rsidRPr="00F51A11" w:rsidRDefault="00A425C2" w:rsidP="00696754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Uzturre Foroa quiere que sus encuentros permitan tratar sobre retos y prioridades de las sociedad actual en un clima de diálogo, pluralidad y respeto. C</w:t>
      </w:r>
      <w:r w:rsidR="00696754">
        <w:rPr>
          <w:rFonts w:ascii="Arial" w:hAnsi="Arial" w:cs="Arial"/>
          <w:sz w:val="20"/>
          <w:szCs w:val="20"/>
        </w:rPr>
        <w:t>uestiones sociales y política</w:t>
      </w:r>
      <w:r w:rsidR="00696754" w:rsidRPr="00F51A11">
        <w:rPr>
          <w:rFonts w:ascii="Arial" w:hAnsi="Arial" w:cs="Arial"/>
          <w:sz w:val="20"/>
          <w:szCs w:val="20"/>
        </w:rPr>
        <w:t>s de actualidad, tanto de carácter global, como nacional o local y comarcal</w:t>
      </w:r>
      <w:r>
        <w:rPr>
          <w:rFonts w:ascii="Arial" w:hAnsi="Arial" w:cs="Arial"/>
          <w:sz w:val="20"/>
          <w:szCs w:val="20"/>
        </w:rPr>
        <w:t>. Abordar</w:t>
      </w:r>
      <w:r w:rsidR="00696754" w:rsidRPr="00F51A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696754" w:rsidRPr="00F51A11">
        <w:rPr>
          <w:rFonts w:ascii="Arial" w:hAnsi="Arial" w:cs="Arial"/>
          <w:sz w:val="20"/>
          <w:szCs w:val="20"/>
        </w:rPr>
        <w:t xml:space="preserve">esafíos de presente y futuro para nuestra sociedad, </w:t>
      </w:r>
      <w:r w:rsidR="00696754">
        <w:rPr>
          <w:rFonts w:ascii="Arial" w:hAnsi="Arial" w:cs="Arial"/>
          <w:sz w:val="20"/>
          <w:szCs w:val="20"/>
        </w:rPr>
        <w:t>en el</w:t>
      </w:r>
      <w:r w:rsidR="00696754" w:rsidRPr="00F51A11">
        <w:rPr>
          <w:rFonts w:ascii="Arial" w:hAnsi="Arial" w:cs="Arial"/>
          <w:sz w:val="20"/>
          <w:szCs w:val="20"/>
        </w:rPr>
        <w:t xml:space="preserve"> marco de los retos y prioridades de Europa y del europeismo</w:t>
      </w:r>
      <w:r w:rsidR="006967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En este contexto se sitúa la cita prevista para el próximo 9 de junio con Arancha González Laya.</w:t>
      </w:r>
    </w:p>
    <w:p w14:paraId="56CB2B74" w14:textId="0DFD0519" w:rsidR="00A425C2" w:rsidRDefault="00A425C2" w:rsidP="00A425C2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_tradnl"/>
        </w:rPr>
        <w:lastRenderedPageBreak/>
        <w:t xml:space="preserve">El primer evento organizado por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Uzturre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Foroa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tuvo lugar el pasado </w:t>
      </w:r>
      <w:r w:rsidR="00A23AB3"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="005E101B">
        <w:rPr>
          <w:rFonts w:ascii="Arial" w:hAnsi="Arial" w:cs="Arial"/>
          <w:color w:val="000000" w:themeColor="text1"/>
          <w:sz w:val="20"/>
          <w:szCs w:val="20"/>
        </w:rPr>
        <w:t>pasado 1 de abril registrando un lleno absoluto.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El invitado en aquella ocasión fue Aitor Esteban, recién elegido presidente del Partido Nacionalista Vasco. De hecho, aquel de Tolosa fue su primer acto publico tras su elección. El título de </w:t>
      </w:r>
      <w:r w:rsidR="005E101B">
        <w:rPr>
          <w:rFonts w:ascii="Arial" w:hAnsi="Arial" w:cs="Arial"/>
          <w:color w:val="000000" w:themeColor="text1"/>
          <w:sz w:val="20"/>
          <w:szCs w:val="20"/>
        </w:rPr>
        <w:t>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intervención fue “Retos y prioridades de nuestro Pueblo”</w:t>
      </w:r>
      <w:r w:rsidR="005E10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97F0BA" w14:textId="2F290128" w:rsidR="005E101B" w:rsidRPr="005E101B" w:rsidRDefault="005E101B" w:rsidP="00A425C2">
      <w:pPr>
        <w:spacing w:before="120"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E101B">
        <w:rPr>
          <w:rFonts w:ascii="Arial" w:hAnsi="Arial" w:cs="Arial"/>
          <w:b/>
          <w:color w:val="000000" w:themeColor="text1"/>
          <w:sz w:val="20"/>
          <w:szCs w:val="20"/>
        </w:rPr>
        <w:t>“Amigos y Amigas de Uzturre Foroa"</w:t>
      </w:r>
    </w:p>
    <w:p w14:paraId="26FB33C0" w14:textId="6651047C" w:rsidR="005E101B" w:rsidRDefault="005E101B" w:rsidP="00A425C2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Uzturre Foroa aprovecha esta ocasión también para recordar que 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ha creado la figura de “Amigos y Amigas de Uzturre Foroa" </w:t>
      </w:r>
      <w:r>
        <w:rPr>
          <w:rFonts w:ascii="Arial" w:hAnsi="Arial" w:cs="Arial"/>
          <w:color w:val="000000" w:themeColor="text1"/>
          <w:sz w:val="20"/>
          <w:szCs w:val="20"/>
        </w:rPr>
        <w:t>con el objetivo de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abrir la nueva entidad a todas las personas interesadas en mantenerse en relación con la misma y apoyar sus objetivos en Tolosaldea.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 el acto del 9 de junio se repartirán dípticos informativos para que quien lo desee pueda inscribirse.</w:t>
      </w:r>
    </w:p>
    <w:p w14:paraId="79AE99F4" w14:textId="4626DA77" w:rsidR="005E101B" w:rsidRPr="005E101B" w:rsidRDefault="005E101B" w:rsidP="005E101B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Ser</w:t>
      </w: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Amiga-Amigo de Uzturre Foroa tiene tres implicaciones. En primer lugar, logicamente, compartir el objetivo de la entidad. Esto es, impulsar la reflexión y un diálogo compartido y sereno en Tolosaldea. En segundo lugar, tener la predisposición a recibir información previa sobre los actos que organice Uzturre Foroa o los documentos que edite. Y en tercer lugar, tener igualmente la predisposición a recibir la invitación a un encuentro anual de Amigos y Amigas del foro, cuya participación en cualquier caso, será libre y voluntaria.</w:t>
      </w:r>
    </w:p>
    <w:p w14:paraId="3A550F37" w14:textId="77777777" w:rsidR="005E101B" w:rsidRPr="005E101B" w:rsidRDefault="005E101B" w:rsidP="005E101B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101B">
        <w:rPr>
          <w:rFonts w:ascii="Arial" w:hAnsi="Arial" w:cs="Arial"/>
          <w:color w:val="000000" w:themeColor="text1"/>
          <w:sz w:val="20"/>
          <w:szCs w:val="20"/>
        </w:rPr>
        <w:t>El Grupo Promotor de la entidad aclara que ser Amigo o Amiga de Uzturre Foroa no supone pago de cuota alguna. Quien desee colaborar económicamente podrá hacerlo mediante la figura de Socio o Socia que se creará más adelante.</w:t>
      </w:r>
    </w:p>
    <w:p w14:paraId="345107BF" w14:textId="3685FDE6" w:rsidR="004B56FC" w:rsidRPr="005E101B" w:rsidRDefault="005E101B" w:rsidP="005E101B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Las personas interesada en ser Amigos o Amigas de Uzturre Foroa lo pueden hacer a través la página web </w:t>
      </w:r>
      <w:hyperlink r:id="rId9" w:history="1">
        <w:r w:rsidRPr="005E101B">
          <w:rPr>
            <w:rStyle w:val="Hipervnculo"/>
            <w:rFonts w:ascii="Arial" w:hAnsi="Arial" w:cs="Arial"/>
            <w:sz w:val="20"/>
            <w:szCs w:val="20"/>
          </w:rPr>
          <w:t>www.uzturreforoa.eus</w:t>
        </w:r>
      </w:hyperlink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. También pueden escribir a </w:t>
      </w:r>
      <w:hyperlink r:id="rId10" w:history="1">
        <w:r w:rsidRPr="005E101B">
          <w:rPr>
            <w:rStyle w:val="Hipervnculo"/>
            <w:rFonts w:ascii="Arial" w:hAnsi="Arial" w:cs="Arial"/>
            <w:sz w:val="20"/>
            <w:szCs w:val="20"/>
          </w:rPr>
          <w:t>info@uzturreforoa.eus</w:t>
        </w:r>
      </w:hyperlink>
      <w:r w:rsidRPr="005E101B">
        <w:rPr>
          <w:rFonts w:ascii="Arial" w:hAnsi="Arial" w:cs="Arial"/>
          <w:color w:val="000000" w:themeColor="text1"/>
          <w:sz w:val="20"/>
          <w:szCs w:val="20"/>
        </w:rPr>
        <w:t xml:space="preserve"> dejando constancia de su nombre y apellidos, dirección postal, e-mail, y teléfono y especificando el medio por el que desean recibir las comunicaciones de Uzturre Foroa: Correo postal, E-mail, o Wassap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4B56FC" w:rsidRPr="005E101B" w:rsidSect="00A23AB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383" w:right="1701" w:bottom="142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9BF9B" w14:textId="77777777" w:rsidR="005E101B" w:rsidRDefault="005E101B" w:rsidP="004B56FC">
      <w:pPr>
        <w:spacing w:after="0" w:line="240" w:lineRule="auto"/>
      </w:pPr>
      <w:r>
        <w:separator/>
      </w:r>
    </w:p>
  </w:endnote>
  <w:endnote w:type="continuationSeparator" w:id="0">
    <w:p w14:paraId="3CDBBA57" w14:textId="77777777" w:rsidR="005E101B" w:rsidRDefault="005E101B" w:rsidP="004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rPr>
        <w:rFonts w:ascii="Arial" w:hAnsi="Arial" w:cs="Arial"/>
        <w:sz w:val="18"/>
      </w:rPr>
      <w:id w:val="539401198"/>
      <w:docPartObj>
        <w:docPartGallery w:val="Page Numbers (Bottom of Page)"/>
        <w:docPartUnique/>
      </w:docPartObj>
    </w:sdtPr>
    <w:sdtContent>
      <w:p w14:paraId="6A328478" w14:textId="07E0CCC0" w:rsidR="005E101B" w:rsidRPr="0015332F" w:rsidRDefault="005E101B" w:rsidP="00D56248">
        <w:pPr>
          <w:pStyle w:val="Piedepgina"/>
          <w:jc w:val="center"/>
          <w:rPr>
            <w:rFonts w:ascii="Arial" w:hAnsi="Arial" w:cs="Arial"/>
            <w:sz w:val="18"/>
          </w:rPr>
        </w:pPr>
        <w:r w:rsidRPr="0015332F">
          <w:rPr>
            <w:rFonts w:ascii="Arial" w:hAnsi="Arial" w:cs="Arial"/>
            <w:sz w:val="18"/>
          </w:rPr>
          <w:fldChar w:fldCharType="begin"/>
        </w:r>
        <w:r w:rsidRPr="0015332F">
          <w:rPr>
            <w:rFonts w:ascii="Arial" w:hAnsi="Arial" w:cs="Arial"/>
            <w:sz w:val="18"/>
          </w:rPr>
          <w:instrText>PAGE   \* MERGEFORMAT</w:instrText>
        </w:r>
        <w:r w:rsidRPr="0015332F">
          <w:rPr>
            <w:rFonts w:ascii="Arial" w:hAnsi="Arial" w:cs="Arial"/>
            <w:sz w:val="18"/>
          </w:rPr>
          <w:fldChar w:fldCharType="separate"/>
        </w:r>
        <w:r w:rsidR="00355C07">
          <w:rPr>
            <w:rFonts w:ascii="Arial" w:hAnsi="Arial" w:cs="Arial"/>
            <w:noProof/>
            <w:sz w:val="18"/>
          </w:rPr>
          <w:t>2</w:t>
        </w:r>
        <w:r w:rsidRPr="0015332F">
          <w:rPr>
            <w:rFonts w:ascii="Arial" w:hAnsi="Arial" w:cs="Arial"/>
            <w:sz w:val="18"/>
          </w:rPr>
          <w:fldChar w:fldCharType="end"/>
        </w:r>
      </w:p>
    </w:sdtContent>
  </w:sdt>
  <w:p w14:paraId="2F10EF33" w14:textId="77777777" w:rsidR="005E101B" w:rsidRPr="0015332F" w:rsidRDefault="005E101B">
    <w:pPr>
      <w:pStyle w:val="Piedepgina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B0D9F4" w14:textId="78482D5C" w:rsidR="005E101B" w:rsidRDefault="005E101B">
    <w:pPr>
      <w:pStyle w:val="Piedepgina"/>
    </w:pPr>
    <w:r>
      <w:rPr>
        <w:noProof/>
        <w:lang w:eastAsia="es-ES"/>
      </w:rPr>
      <w:drawing>
        <wp:inline distT="0" distB="0" distL="0" distR="0" wp14:anchorId="27557259" wp14:editId="1FFAFDE0">
          <wp:extent cx="5400040" cy="426505"/>
          <wp:effectExtent l="0" t="0" r="0" b="5715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65EDB" w14:textId="77777777" w:rsidR="005E101B" w:rsidRDefault="005E101B" w:rsidP="004B56FC">
      <w:pPr>
        <w:spacing w:after="0" w:line="240" w:lineRule="auto"/>
      </w:pPr>
      <w:r>
        <w:separator/>
      </w:r>
    </w:p>
  </w:footnote>
  <w:footnote w:type="continuationSeparator" w:id="0">
    <w:p w14:paraId="234FB3C2" w14:textId="77777777" w:rsidR="005E101B" w:rsidRDefault="005E101B" w:rsidP="004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90DD41" w14:textId="349A9E29" w:rsidR="005E101B" w:rsidRDefault="005E101B">
    <w:pPr>
      <w:pStyle w:val="Encabezado"/>
    </w:pPr>
    <w:r>
      <w:rPr>
        <w:noProof/>
        <w:lang w:eastAsia="es-ES"/>
      </w:rPr>
      <w:pict w14:anchorId="2AB26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4.35pt;height:607.3pt;z-index:-251657216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5F4E35" w14:textId="3A3E3977" w:rsidR="005E101B" w:rsidRDefault="005E101B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s-ES"/>
      </w:rPr>
      <w:pict w14:anchorId="002F6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424.35pt;height:607.3pt;z-index:-251658240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  <w:r>
      <w:rPr>
        <w:noProof/>
        <w:lang w:eastAsia="es-ES"/>
      </w:rPr>
      <w:drawing>
        <wp:inline distT="0" distB="0" distL="0" distR="0" wp14:anchorId="4BA78ED0" wp14:editId="6818B9F7">
          <wp:extent cx="1119370" cy="719006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70" cy="71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9AC8F7" w14:textId="1D1EBF9D" w:rsidR="005E101B" w:rsidRDefault="005E101B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3A631EE" w14:textId="33322FFC" w:rsidR="005E101B" w:rsidRDefault="005E101B" w:rsidP="00D56248">
    <w:pPr>
      <w:pStyle w:val="Encabezado"/>
      <w:tabs>
        <w:tab w:val="right" w:pos="9923"/>
      </w:tabs>
      <w:ind w:right="-142"/>
      <w:jc w:val="center"/>
    </w:pPr>
    <w:r>
      <w:rPr>
        <w:noProof/>
        <w:lang w:eastAsia="es-ES"/>
      </w:rPr>
      <w:drawing>
        <wp:inline distT="0" distB="0" distL="0" distR="0" wp14:anchorId="4DFAB2FA" wp14:editId="74A9DA8C">
          <wp:extent cx="1983105" cy="127381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7AB98" w14:textId="3FA9AC20" w:rsidR="005E101B" w:rsidRDefault="005E101B" w:rsidP="00D56248">
    <w:pPr>
      <w:pStyle w:val="Encabezado"/>
      <w:tabs>
        <w:tab w:val="right" w:pos="9923"/>
      </w:tabs>
      <w:ind w:right="-142"/>
      <w:jc w:val="center"/>
    </w:pPr>
    <w:r>
      <w:rPr>
        <w:rFonts w:ascii="Arial" w:hAnsi="Arial"/>
        <w:noProof/>
        <w:sz w:val="16"/>
        <w:lang w:eastAsia="es-ES"/>
      </w:rPr>
      <w:pict w14:anchorId="64C9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-.05pt;margin-top:-16.6pt;width:424.35pt;height:607.3pt;z-index:-251656192;mso-wrap-edited:f;mso-position-horizontal-relative:margin;mso-position-vertical-relative:margin" wrapcoords="-38 0 -38 21546 21600 21546 21600 0 -38 0">
          <v:imagedata r:id="rId2" o:title="uzturre 2"/>
          <w10:wrap anchorx="margin" anchory="margin"/>
        </v:shape>
      </w:pict>
    </w:r>
  </w:p>
  <w:p w14:paraId="080EB416" w14:textId="77777777" w:rsidR="005E101B" w:rsidRDefault="005E101B" w:rsidP="00D56248">
    <w:pPr>
      <w:pStyle w:val="Encabezado"/>
      <w:tabs>
        <w:tab w:val="right" w:pos="9923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CE2A33"/>
    <w:multiLevelType w:val="hybridMultilevel"/>
    <w:tmpl w:val="261424B0"/>
    <w:lvl w:ilvl="0" w:tplc="1C508A3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5"/>
    <w:rsid w:val="00083722"/>
    <w:rsid w:val="00087C1D"/>
    <w:rsid w:val="000B5D76"/>
    <w:rsid w:val="000B5EB7"/>
    <w:rsid w:val="000C62AF"/>
    <w:rsid w:val="000F2985"/>
    <w:rsid w:val="0010282B"/>
    <w:rsid w:val="00132521"/>
    <w:rsid w:val="001602D9"/>
    <w:rsid w:val="001615B3"/>
    <w:rsid w:val="00210C4B"/>
    <w:rsid w:val="00235134"/>
    <w:rsid w:val="002418EA"/>
    <w:rsid w:val="002834FF"/>
    <w:rsid w:val="00355C07"/>
    <w:rsid w:val="00370D15"/>
    <w:rsid w:val="003773E7"/>
    <w:rsid w:val="003D205C"/>
    <w:rsid w:val="00485E6E"/>
    <w:rsid w:val="004B56FC"/>
    <w:rsid w:val="005378D7"/>
    <w:rsid w:val="005E101B"/>
    <w:rsid w:val="005E6335"/>
    <w:rsid w:val="006519E3"/>
    <w:rsid w:val="00696754"/>
    <w:rsid w:val="006F4023"/>
    <w:rsid w:val="00764D30"/>
    <w:rsid w:val="007B1D57"/>
    <w:rsid w:val="007C0F69"/>
    <w:rsid w:val="007D76AE"/>
    <w:rsid w:val="008C1716"/>
    <w:rsid w:val="008C6996"/>
    <w:rsid w:val="0091120C"/>
    <w:rsid w:val="00912202"/>
    <w:rsid w:val="009173C5"/>
    <w:rsid w:val="00924743"/>
    <w:rsid w:val="009D1334"/>
    <w:rsid w:val="00A10334"/>
    <w:rsid w:val="00A1577E"/>
    <w:rsid w:val="00A23AB3"/>
    <w:rsid w:val="00A41BE9"/>
    <w:rsid w:val="00A425C2"/>
    <w:rsid w:val="00AC1068"/>
    <w:rsid w:val="00B07C55"/>
    <w:rsid w:val="00B12A67"/>
    <w:rsid w:val="00B460AD"/>
    <w:rsid w:val="00BA70A6"/>
    <w:rsid w:val="00BC1BF7"/>
    <w:rsid w:val="00C00406"/>
    <w:rsid w:val="00C27D81"/>
    <w:rsid w:val="00C61A29"/>
    <w:rsid w:val="00C74DEA"/>
    <w:rsid w:val="00C91938"/>
    <w:rsid w:val="00D16BBC"/>
    <w:rsid w:val="00D459E5"/>
    <w:rsid w:val="00D467BE"/>
    <w:rsid w:val="00D56248"/>
    <w:rsid w:val="00D82793"/>
    <w:rsid w:val="00DD1C98"/>
    <w:rsid w:val="00DE75CE"/>
    <w:rsid w:val="00E56285"/>
    <w:rsid w:val="00E93200"/>
    <w:rsid w:val="00E96CB0"/>
    <w:rsid w:val="00EC180B"/>
    <w:rsid w:val="00EC37F7"/>
    <w:rsid w:val="00F31AE1"/>
    <w:rsid w:val="00F51A11"/>
    <w:rsid w:val="00F626CB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43499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zturreforoa.eus" TargetMode="External"/><Relationship Id="rId10" Type="http://schemas.openxmlformats.org/officeDocument/2006/relationships/hyperlink" Target="mailto:info@uzturreforoa.e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540EE-49B3-2E47-B687-E421EAE1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756</Words>
  <Characters>4163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Aranbarri Urzelai, Asier</dc:creator>
  <cp:keywords/>
  <dc:description/>
  <cp:lastModifiedBy>Jonan Fernandez</cp:lastModifiedBy>
  <cp:revision>27</cp:revision>
  <cp:lastPrinted>2025-03-24T07:00:00Z</cp:lastPrinted>
  <dcterms:created xsi:type="dcterms:W3CDTF">2023-04-11T06:03:00Z</dcterms:created>
  <dcterms:modified xsi:type="dcterms:W3CDTF">2025-05-22T08:17:00Z</dcterms:modified>
</cp:coreProperties>
</file>